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for </w:t>
      </w:r>
      <w:r w:rsidR="00D20653">
        <w:rPr>
          <w:rFonts w:asciiTheme="minorHAnsi" w:hAnsiTheme="minorHAnsi" w:cstheme="minorHAnsi"/>
          <w:sz w:val="22"/>
          <w:szCs w:val="22"/>
        </w:rPr>
        <w:t xml:space="preserve">September </w:t>
      </w:r>
      <w:r w:rsidR="00032E7A">
        <w:rPr>
          <w:rFonts w:asciiTheme="minorHAnsi" w:hAnsiTheme="minorHAnsi" w:cstheme="minorHAnsi"/>
          <w:sz w:val="22"/>
          <w:szCs w:val="22"/>
        </w:rPr>
        <w:t>24</w:t>
      </w:r>
      <w:r w:rsidR="00DD6317" w:rsidRPr="005D57D2">
        <w:rPr>
          <w:rFonts w:asciiTheme="minorHAnsi" w:hAnsiTheme="minorHAnsi" w:cstheme="minorHAnsi"/>
          <w:sz w:val="22"/>
          <w:szCs w:val="22"/>
        </w:rPr>
        <w:t xml:space="preserve"> </w:t>
      </w:r>
      <w:r w:rsidRPr="005D57D2">
        <w:rPr>
          <w:rFonts w:asciiTheme="minorHAnsi" w:hAnsiTheme="minorHAnsi" w:cstheme="minorHAnsi"/>
          <w:sz w:val="22"/>
          <w:szCs w:val="22"/>
        </w:rPr>
        <w:t>202</w:t>
      </w:r>
      <w:r w:rsidR="00E07D0F" w:rsidRPr="005D57D2">
        <w:rPr>
          <w:rFonts w:asciiTheme="minorHAnsi" w:hAnsiTheme="minorHAnsi" w:cstheme="minorHAnsi"/>
          <w:sz w:val="22"/>
          <w:szCs w:val="22"/>
        </w:rPr>
        <w:t>1</w:t>
      </w:r>
      <w:r w:rsidR="00032E7A">
        <w:rPr>
          <w:rFonts w:asciiTheme="minorHAnsi" w:hAnsiTheme="minorHAnsi" w:cstheme="minorHAnsi"/>
          <w:sz w:val="22"/>
          <w:szCs w:val="22"/>
        </w:rPr>
        <w:t xml:space="preserve">. </w:t>
      </w:r>
    </w:p>
    <w:p w:rsidR="00277440" w:rsidRPr="005D57D2" w:rsidRDefault="00277440" w:rsidP="00E13BC7">
      <w:pPr>
        <w:spacing w:after="200" w:line="480" w:lineRule="auto"/>
        <w:ind w:firstLine="0"/>
        <w:rPr>
          <w:rFonts w:cstheme="minorHAnsi"/>
          <w:bCs/>
        </w:rPr>
      </w:pPr>
    </w:p>
    <w:p w:rsidR="00E13BC7" w:rsidRPr="005D57D2" w:rsidRDefault="00E13BC7" w:rsidP="00E13BC7">
      <w:pPr>
        <w:spacing w:after="200" w:line="480" w:lineRule="auto"/>
        <w:ind w:firstLine="0"/>
        <w:rPr>
          <w:rFonts w:cstheme="minorHAnsi"/>
          <w:bCs/>
        </w:rPr>
      </w:pPr>
      <w:r w:rsidRPr="005D57D2">
        <w:rPr>
          <w:rFonts w:cstheme="minorHAnsi"/>
          <w:bCs/>
        </w:rPr>
        <w:t>Hello everyone</w:t>
      </w:r>
    </w:p>
    <w:p w:rsidR="00032E7A" w:rsidRPr="00032E7A" w:rsidRDefault="00E13BC7" w:rsidP="00032E7A">
      <w:pPr>
        <w:pStyle w:val="BodyText"/>
      </w:pPr>
      <w:r w:rsidRPr="005D57D2">
        <w:t>Here is the News and Resource bundle for this week.</w:t>
      </w:r>
      <w:r w:rsidR="00032E7A">
        <w:t xml:space="preserve"> </w:t>
      </w:r>
      <w:r w:rsidR="00032E7A" w:rsidRPr="00032E7A">
        <w:t xml:space="preserve">Thursday, September 30 2021 marks the first National Day for Truth and Reconciliation. </w:t>
      </w:r>
    </w:p>
    <w:p w:rsidR="00E13BC7" w:rsidRPr="005D57D2" w:rsidRDefault="00E13BC7" w:rsidP="00E13BC7">
      <w:pPr>
        <w:spacing w:after="200" w:line="480" w:lineRule="auto"/>
        <w:ind w:firstLine="0"/>
        <w:rPr>
          <w:rFonts w:cstheme="minorHAnsi"/>
          <w:bCs/>
        </w:rPr>
      </w:pPr>
      <w:r w:rsidRPr="005D57D2">
        <w:rPr>
          <w:rFonts w:cstheme="minorHAnsi"/>
          <w:bCs/>
        </w:rPr>
        <w:t>Cheers</w:t>
      </w:r>
    </w:p>
    <w:p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rsidR="00E13BC7" w:rsidRPr="005D57D2" w:rsidRDefault="006B171D" w:rsidP="00E13BC7">
      <w:pPr>
        <w:spacing w:before="100" w:beforeAutospacing="1" w:after="100" w:afterAutospacing="1" w:line="480" w:lineRule="auto"/>
        <w:ind w:firstLine="0"/>
        <w:contextualSpacing/>
        <w:rPr>
          <w:rFonts w:cstheme="minorHAnsi"/>
          <w:bCs/>
        </w:rPr>
      </w:pPr>
      <w:r>
        <w:rPr>
          <w:rFonts w:cstheme="minorHAnsi"/>
          <w:bCs/>
        </w:rPr>
        <w:pict>
          <v:rect id="_x0000_i1025" style="width:468pt;height:16.2pt" o:hralign="center" o:hrstd="t" o:hrnoshade="t" o:hr="t" fillcolor="#004080" stroked="f"/>
        </w:pict>
      </w:r>
    </w:p>
    <w:p w:rsidR="00032E7A" w:rsidRDefault="00E13BC7" w:rsidP="00032E7A">
      <w:pPr>
        <w:spacing w:after="0" w:line="480" w:lineRule="auto"/>
        <w:ind w:firstLine="0"/>
        <w:rPr>
          <w:rFonts w:eastAsiaTheme="minorHAnsi" w:cstheme="minorHAnsi"/>
          <w:bCs/>
        </w:rPr>
      </w:pPr>
      <w:r w:rsidRPr="005D57D2">
        <w:rPr>
          <w:rFonts w:cstheme="minorHAnsi"/>
          <w:bCs/>
        </w:rPr>
        <w:t>News Articles</w:t>
      </w:r>
      <w:proofErr w:type="gramStart"/>
      <w:r w:rsidRPr="005D57D2">
        <w:rPr>
          <w:rFonts w:cstheme="minorHAnsi"/>
          <w:bCs/>
        </w:rPr>
        <w:t>:</w:t>
      </w:r>
      <w:proofErr w:type="gramEnd"/>
      <w:r w:rsidRPr="005D57D2">
        <w:rPr>
          <w:rFonts w:cstheme="minorHAnsi"/>
          <w:bCs/>
        </w:rPr>
        <w:br/>
        <w:t>1.</w:t>
      </w:r>
      <w:r w:rsidR="001D6698" w:rsidRPr="005D57D2">
        <w:rPr>
          <w:rFonts w:eastAsiaTheme="minorHAnsi" w:cstheme="minorHAnsi"/>
          <w:bCs/>
          <w:lang w:val="en-US"/>
        </w:rPr>
        <w:t xml:space="preserve"> </w:t>
      </w:r>
      <w:r w:rsidR="00032E7A" w:rsidRPr="00032E7A">
        <w:rPr>
          <w:rFonts w:eastAsiaTheme="minorHAnsi" w:cstheme="minorHAnsi"/>
          <w:bCs/>
        </w:rPr>
        <w:t>3033. National Day for Truth &amp; Reconciliation: Universities and schools must acknowledge how colonial education has reproduced anti-Indigenous racism</w:t>
      </w:r>
    </w:p>
    <w:p w:rsidR="00032E7A" w:rsidRPr="00032E7A" w:rsidRDefault="00032E7A" w:rsidP="00032E7A">
      <w:pPr>
        <w:spacing w:after="0" w:line="480" w:lineRule="auto"/>
        <w:ind w:firstLine="0"/>
        <w:rPr>
          <w:rFonts w:eastAsiaTheme="minorHAnsi" w:cstheme="minorHAnsi"/>
          <w:bCs/>
        </w:rPr>
      </w:pPr>
      <w:r>
        <w:rPr>
          <w:rFonts w:eastAsiaTheme="minorHAnsi" w:cstheme="minorHAnsi"/>
          <w:bCs/>
        </w:rPr>
        <w:t>This article, by researchers who</w:t>
      </w:r>
      <w:r w:rsidRPr="00032E7A">
        <w:rPr>
          <w:rFonts w:eastAsiaTheme="minorHAnsi" w:cstheme="minorHAnsi"/>
          <w:bCs/>
        </w:rPr>
        <w:t xml:space="preserve"> </w:t>
      </w:r>
      <w:r w:rsidR="00F22C1B">
        <w:rPr>
          <w:rFonts w:eastAsiaTheme="minorHAnsi" w:cstheme="minorHAnsi"/>
          <w:bCs/>
        </w:rPr>
        <w:t>“</w:t>
      </w:r>
      <w:r w:rsidRPr="00032E7A">
        <w:rPr>
          <w:rFonts w:eastAsiaTheme="minorHAnsi" w:cstheme="minorHAnsi"/>
          <w:bCs/>
        </w:rPr>
        <w:t>seek to understand how teacher education programs are — or are</w:t>
      </w:r>
      <w:r>
        <w:rPr>
          <w:rFonts w:eastAsiaTheme="minorHAnsi" w:cstheme="minorHAnsi"/>
          <w:bCs/>
        </w:rPr>
        <w:t xml:space="preserve"> not</w:t>
      </w:r>
      <w:r w:rsidRPr="00032E7A">
        <w:rPr>
          <w:rFonts w:eastAsiaTheme="minorHAnsi" w:cstheme="minorHAnsi"/>
          <w:bCs/>
        </w:rPr>
        <w:t xml:space="preserve"> — addressing </w:t>
      </w:r>
      <w:hyperlink r:id="rId5" w:history="1">
        <w:r w:rsidRPr="00032E7A">
          <w:rPr>
            <w:rStyle w:val="Hyperlink"/>
            <w:rFonts w:eastAsiaTheme="minorHAnsi" w:cstheme="minorHAnsi"/>
            <w:bCs/>
          </w:rPr>
          <w:t>truth and reconciliation education</w:t>
        </w:r>
      </w:hyperlink>
      <w:r>
        <w:rPr>
          <w:rFonts w:eastAsiaTheme="minorHAnsi" w:cstheme="minorHAnsi"/>
          <w:bCs/>
        </w:rPr>
        <w:t>,</w:t>
      </w:r>
      <w:r w:rsidR="00F22C1B">
        <w:rPr>
          <w:rFonts w:eastAsiaTheme="minorHAnsi" w:cstheme="minorHAnsi"/>
          <w:bCs/>
        </w:rPr>
        <w:t>”</w:t>
      </w:r>
      <w:r>
        <w:rPr>
          <w:rFonts w:eastAsiaTheme="minorHAnsi" w:cstheme="minorHAnsi"/>
          <w:bCs/>
        </w:rPr>
        <w:t xml:space="preserve"> recommend that educational institutions move beyond a single day of remembrance to “</w:t>
      </w:r>
      <w:r w:rsidRPr="00032E7A">
        <w:rPr>
          <w:rFonts w:eastAsiaTheme="minorHAnsi" w:cstheme="minorHAnsi"/>
          <w:bCs/>
        </w:rPr>
        <w:t>commit to </w:t>
      </w:r>
      <w:hyperlink r:id="rId6" w:history="1">
        <w:r w:rsidRPr="00032E7A">
          <w:rPr>
            <w:rStyle w:val="Hyperlink"/>
            <w:rFonts w:eastAsiaTheme="minorHAnsi" w:cstheme="minorHAnsi"/>
            <w:bCs/>
          </w:rPr>
          <w:t>reimagining</w:t>
        </w:r>
      </w:hyperlink>
      <w:r w:rsidRPr="00032E7A">
        <w:rPr>
          <w:rFonts w:eastAsiaTheme="minorHAnsi" w:cstheme="minorHAnsi"/>
          <w:bCs/>
        </w:rPr>
        <w:t xml:space="preserve">, </w:t>
      </w:r>
      <w:proofErr w:type="spellStart"/>
      <w:r w:rsidRPr="00032E7A">
        <w:rPr>
          <w:rFonts w:eastAsiaTheme="minorHAnsi" w:cstheme="minorHAnsi"/>
          <w:bCs/>
        </w:rPr>
        <w:t>restorying</w:t>
      </w:r>
      <w:proofErr w:type="spellEnd"/>
      <w:r w:rsidRPr="00032E7A">
        <w:rPr>
          <w:rFonts w:eastAsiaTheme="minorHAnsi" w:cstheme="minorHAnsi"/>
          <w:bCs/>
        </w:rPr>
        <w:t xml:space="preserve"> and renewing our past, present and future relations</w:t>
      </w:r>
      <w:r>
        <w:rPr>
          <w:rFonts w:eastAsiaTheme="minorHAnsi" w:cstheme="minorHAnsi"/>
          <w:bCs/>
        </w:rPr>
        <w:t xml:space="preserve">.” </w:t>
      </w:r>
      <w:proofErr w:type="gramStart"/>
      <w:r>
        <w:rPr>
          <w:rFonts w:eastAsiaTheme="minorHAnsi" w:cstheme="minorHAnsi"/>
          <w:bCs/>
        </w:rPr>
        <w:t xml:space="preserve">There are numerous links in this full story: to research on </w:t>
      </w:r>
      <w:hyperlink r:id="rId7" w:history="1">
        <w:r>
          <w:rPr>
            <w:rStyle w:val="Hyperlink"/>
            <w:rFonts w:eastAsiaTheme="minorHAnsi" w:cstheme="minorHAnsi"/>
            <w:bCs/>
          </w:rPr>
          <w:t>reconciliation in education</w:t>
        </w:r>
      </w:hyperlink>
      <w:r>
        <w:rPr>
          <w:rFonts w:eastAsiaTheme="minorHAnsi" w:cstheme="minorHAnsi"/>
          <w:bCs/>
        </w:rPr>
        <w:t xml:space="preserve">,  to </w:t>
      </w:r>
      <w:r w:rsidRPr="00032E7A">
        <w:rPr>
          <w:rFonts w:eastAsiaTheme="minorHAnsi" w:cstheme="minorHAnsi"/>
          <w:bCs/>
        </w:rPr>
        <w:t> </w:t>
      </w:r>
      <w:hyperlink r:id="rId8" w:history="1">
        <w:r w:rsidRPr="00032E7A">
          <w:rPr>
            <w:rStyle w:val="Hyperlink"/>
            <w:rFonts w:eastAsiaTheme="minorHAnsi" w:cstheme="minorHAnsi"/>
            <w:bCs/>
          </w:rPr>
          <w:t>grassroots social justice activities</w:t>
        </w:r>
      </w:hyperlink>
      <w:r w:rsidRPr="00032E7A">
        <w:rPr>
          <w:rFonts w:eastAsiaTheme="minorHAnsi" w:cstheme="minorHAnsi"/>
          <w:bCs/>
        </w:rPr>
        <w:t> and </w:t>
      </w:r>
      <w:hyperlink r:id="rId9" w:history="1">
        <w:r w:rsidRPr="00032E7A">
          <w:rPr>
            <w:rStyle w:val="Hyperlink"/>
            <w:rFonts w:eastAsiaTheme="minorHAnsi" w:cstheme="minorHAnsi"/>
            <w:bCs/>
          </w:rPr>
          <w:t>campaigns that teachers can take up</w:t>
        </w:r>
      </w:hyperlink>
      <w:r>
        <w:rPr>
          <w:rFonts w:eastAsiaTheme="minorHAnsi" w:cstheme="minorHAnsi"/>
          <w:bCs/>
        </w:rPr>
        <w:t xml:space="preserve">, to </w:t>
      </w:r>
      <w:hyperlink r:id="rId10" w:history="1">
        <w:r w:rsidRPr="00032E7A">
          <w:rPr>
            <w:rStyle w:val="Hyperlink"/>
            <w:rFonts w:eastAsiaTheme="minorHAnsi" w:cstheme="minorHAnsi"/>
            <w:bCs/>
          </w:rPr>
          <w:t>commentaries</w:t>
        </w:r>
      </w:hyperlink>
      <w:r>
        <w:rPr>
          <w:rFonts w:eastAsiaTheme="minorHAnsi" w:cstheme="minorHAnsi"/>
          <w:bCs/>
        </w:rPr>
        <w:t xml:space="preserve"> on residential school </w:t>
      </w:r>
      <w:hyperlink r:id="rId11" w:history="1">
        <w:r w:rsidRPr="00355796">
          <w:rPr>
            <w:rStyle w:val="Hyperlink"/>
            <w:rFonts w:eastAsiaTheme="minorHAnsi" w:cstheme="minorHAnsi"/>
            <w:bCs/>
          </w:rPr>
          <w:t>history</w:t>
        </w:r>
      </w:hyperlink>
      <w:r w:rsidR="00355796">
        <w:rPr>
          <w:rFonts w:eastAsiaTheme="minorHAnsi" w:cstheme="minorHAnsi"/>
          <w:bCs/>
        </w:rPr>
        <w:t>, to</w:t>
      </w:r>
      <w:r>
        <w:rPr>
          <w:rFonts w:eastAsiaTheme="minorHAnsi" w:cstheme="minorHAnsi"/>
          <w:bCs/>
        </w:rPr>
        <w:t xml:space="preserve"> people such as </w:t>
      </w:r>
      <w:hyperlink r:id="rId12" w:history="1">
        <w:r w:rsidR="00355796" w:rsidRPr="00355796">
          <w:rPr>
            <w:rStyle w:val="Hyperlink"/>
            <w:rFonts w:eastAsiaTheme="minorHAnsi" w:cstheme="minorHAnsi"/>
            <w:bCs/>
          </w:rPr>
          <w:t>Dwayne Donald</w:t>
        </w:r>
      </w:hyperlink>
      <w:r w:rsidR="00355796" w:rsidRPr="00355796">
        <w:rPr>
          <w:rFonts w:eastAsiaTheme="minorHAnsi" w:cstheme="minorHAnsi"/>
          <w:bCs/>
        </w:rPr>
        <w:t xml:space="preserve">, </w:t>
      </w:r>
      <w:proofErr w:type="spellStart"/>
      <w:r w:rsidR="00355796" w:rsidRPr="00355796">
        <w:rPr>
          <w:rFonts w:eastAsiaTheme="minorHAnsi" w:cstheme="minorHAnsi"/>
          <w:bCs/>
        </w:rPr>
        <w:t>Papaschase</w:t>
      </w:r>
      <w:proofErr w:type="spellEnd"/>
      <w:r w:rsidR="00355796" w:rsidRPr="00355796">
        <w:rPr>
          <w:rFonts w:eastAsiaTheme="minorHAnsi" w:cstheme="minorHAnsi"/>
          <w:bCs/>
        </w:rPr>
        <w:t xml:space="preserve"> Cree scholar at the University of Alberta, </w:t>
      </w:r>
      <w:r w:rsidR="00355796">
        <w:rPr>
          <w:rFonts w:eastAsiaTheme="minorHAnsi" w:cstheme="minorHAnsi"/>
          <w:bCs/>
        </w:rPr>
        <w:t xml:space="preserve">who </w:t>
      </w:r>
      <w:r w:rsidR="00355796" w:rsidRPr="00355796">
        <w:rPr>
          <w:rFonts w:eastAsiaTheme="minorHAnsi" w:cstheme="minorHAnsi"/>
          <w:bCs/>
        </w:rPr>
        <w:t>emphasizes how settler myths in curriculum continue to deny </w:t>
      </w:r>
      <w:hyperlink r:id="rId13" w:history="1">
        <w:r w:rsidR="00355796" w:rsidRPr="00355796">
          <w:rPr>
            <w:rStyle w:val="Hyperlink"/>
            <w:rFonts w:eastAsiaTheme="minorHAnsi" w:cstheme="minorHAnsi"/>
            <w:bCs/>
          </w:rPr>
          <w:t>Canadian and Indigenous relationships</w:t>
        </w:r>
      </w:hyperlink>
      <w:r w:rsidR="00355796" w:rsidRPr="00355796">
        <w:rPr>
          <w:rFonts w:eastAsiaTheme="minorHAnsi" w:cstheme="minorHAnsi"/>
          <w:bCs/>
        </w:rPr>
        <w:t> and to have “</w:t>
      </w:r>
      <w:hyperlink r:id="rId14" w:history="1">
        <w:r w:rsidR="00355796" w:rsidRPr="00355796">
          <w:rPr>
            <w:rStyle w:val="Hyperlink"/>
            <w:rFonts w:eastAsiaTheme="minorHAnsi" w:cstheme="minorHAnsi"/>
            <w:bCs/>
          </w:rPr>
          <w:t>divisive and damaging</w:t>
        </w:r>
      </w:hyperlink>
      <w:r w:rsidR="00355796" w:rsidRPr="00355796">
        <w:rPr>
          <w:rFonts w:eastAsiaTheme="minorHAnsi" w:cstheme="minorHAnsi"/>
          <w:bCs/>
        </w:rPr>
        <w:t>” effects. </w:t>
      </w:r>
      <w:proofErr w:type="gramEnd"/>
      <w:r w:rsidR="00355796">
        <w:rPr>
          <w:rFonts w:eastAsiaTheme="minorHAnsi" w:cstheme="minorHAnsi"/>
          <w:bCs/>
        </w:rPr>
        <w:t>“</w:t>
      </w:r>
      <w:r w:rsidR="00355796" w:rsidRPr="00355796">
        <w:rPr>
          <w:rFonts w:eastAsiaTheme="minorHAnsi" w:cstheme="minorHAnsi"/>
          <w:bCs/>
        </w:rPr>
        <w:t>What children and youth learn at school and what teachers-to-be learn in university can provoke the kinds of thinking and feeling that will not only challenge </w:t>
      </w:r>
      <w:hyperlink r:id="rId15" w:history="1">
        <w:r w:rsidR="00355796" w:rsidRPr="00355796">
          <w:rPr>
            <w:rStyle w:val="Hyperlink"/>
            <w:rFonts w:eastAsiaTheme="minorHAnsi" w:cstheme="minorHAnsi"/>
            <w:bCs/>
          </w:rPr>
          <w:t>settler denial,</w:t>
        </w:r>
      </w:hyperlink>
      <w:r w:rsidR="00355796" w:rsidRPr="00355796">
        <w:rPr>
          <w:rFonts w:eastAsiaTheme="minorHAnsi" w:cstheme="minorHAnsi"/>
          <w:bCs/>
        </w:rPr>
        <w:t> but also facilitate new stories</w:t>
      </w:r>
      <w:r w:rsidR="00355796">
        <w:rPr>
          <w:rFonts w:eastAsiaTheme="minorHAnsi" w:cstheme="minorHAnsi"/>
          <w:bCs/>
        </w:rPr>
        <w:t>,” note the authors</w:t>
      </w:r>
      <w:r w:rsidR="00355796" w:rsidRPr="00355796">
        <w:rPr>
          <w:rFonts w:eastAsiaTheme="minorHAnsi" w:cstheme="minorHAnsi"/>
          <w:bCs/>
        </w:rPr>
        <w:t>.</w:t>
      </w:r>
    </w:p>
    <w:p w:rsidR="00032E7A" w:rsidRPr="00032E7A" w:rsidRDefault="00032E7A" w:rsidP="00032E7A">
      <w:pPr>
        <w:spacing w:after="0" w:line="480" w:lineRule="auto"/>
        <w:ind w:firstLine="0"/>
        <w:rPr>
          <w:rFonts w:eastAsiaTheme="minorHAnsi" w:cstheme="minorHAnsi"/>
          <w:bCs/>
          <w:lang w:val="en-US"/>
        </w:rPr>
      </w:pPr>
      <w:hyperlink r:id="rId16" w:history="1">
        <w:r w:rsidRPr="00032E7A">
          <w:rPr>
            <w:rStyle w:val="Hyperlink"/>
            <w:rFonts w:eastAsiaTheme="minorHAnsi" w:cstheme="minorHAnsi"/>
            <w:bCs/>
            <w:lang w:val="en-US"/>
          </w:rPr>
          <w:t>National Day for Truth &amp; Reconciliation: Universities and schools must acknowledge how colonial education has reproduced anti-Indigenous racism (theconversation.com)</w:t>
        </w:r>
      </w:hyperlink>
    </w:p>
    <w:p w:rsidR="00355796" w:rsidRDefault="00F238B9" w:rsidP="00355796">
      <w:pPr>
        <w:spacing w:after="0" w:line="480" w:lineRule="auto"/>
        <w:ind w:firstLine="0"/>
        <w:rPr>
          <w:rFonts w:eastAsiaTheme="minorHAnsi" w:cstheme="minorHAnsi"/>
          <w:bCs/>
        </w:rPr>
      </w:pPr>
      <w:r w:rsidRPr="00F238B9">
        <w:rPr>
          <w:rFonts w:eastAsiaTheme="minorHAnsi" w:cstheme="minorHAnsi"/>
          <w:bCs/>
          <w:lang w:val="en-US"/>
        </w:rPr>
        <w:t>2</w:t>
      </w:r>
      <w:r>
        <w:rPr>
          <w:rFonts w:eastAsiaTheme="minorHAnsi" w:cstheme="minorHAnsi"/>
          <w:bCs/>
          <w:lang w:val="en-US"/>
        </w:rPr>
        <w:t xml:space="preserve">. </w:t>
      </w:r>
      <w:r w:rsidR="00355796" w:rsidRPr="00355796">
        <w:rPr>
          <w:rFonts w:eastAsiaTheme="minorHAnsi" w:cstheme="minorHAnsi"/>
          <w:bCs/>
        </w:rPr>
        <w:t>3034. (</w:t>
      </w:r>
      <w:proofErr w:type="gramStart"/>
      <w:r w:rsidR="00355796" w:rsidRPr="00355796">
        <w:rPr>
          <w:rFonts w:eastAsiaTheme="minorHAnsi" w:cstheme="minorHAnsi"/>
          <w:bCs/>
        </w:rPr>
        <w:t>with</w:t>
      </w:r>
      <w:proofErr w:type="gramEnd"/>
      <w:r w:rsidR="00355796" w:rsidRPr="00355796">
        <w:rPr>
          <w:rFonts w:eastAsiaTheme="minorHAnsi" w:cstheme="minorHAnsi"/>
          <w:bCs/>
        </w:rPr>
        <w:t xml:space="preserve"> 3033) Indigenous counter-stories in Truth and Reconciliation education</w:t>
      </w:r>
    </w:p>
    <w:p w:rsidR="00355796" w:rsidRPr="00355796" w:rsidRDefault="00355796" w:rsidP="006368CC">
      <w:pPr>
        <w:spacing w:line="480" w:lineRule="auto"/>
        <w:ind w:firstLine="0"/>
        <w:rPr>
          <w:rFonts w:eastAsiaTheme="minorHAnsi" w:cstheme="minorHAnsi"/>
          <w:bCs/>
          <w:lang w:val="en-US"/>
        </w:rPr>
      </w:pPr>
      <w:r>
        <w:rPr>
          <w:rFonts w:eastAsiaTheme="minorHAnsi" w:cstheme="minorHAnsi"/>
          <w:bCs/>
        </w:rPr>
        <w:t xml:space="preserve">In this article, which may be seen as a companion piece to the story above, University of Alberta professor </w:t>
      </w:r>
      <w:r w:rsidRPr="00355796">
        <w:rPr>
          <w:rFonts w:eastAsiaTheme="minorHAnsi" w:cstheme="minorHAnsi"/>
          <w:bCs/>
          <w:lang w:val="en-US"/>
        </w:rPr>
        <w:t>Dr. Brooke Madden</w:t>
      </w:r>
      <w:r>
        <w:rPr>
          <w:rFonts w:eastAsiaTheme="minorHAnsi" w:cstheme="minorHAnsi"/>
          <w:bCs/>
          <w:lang w:val="en-US"/>
        </w:rPr>
        <w:t xml:space="preserve"> asks “</w:t>
      </w:r>
      <w:r w:rsidR="006368CC" w:rsidRPr="006368CC">
        <w:rPr>
          <w:rFonts w:eastAsiaTheme="minorHAnsi" w:cstheme="minorHAnsi"/>
          <w:bCs/>
        </w:rPr>
        <w:t>What stories are educators drawing on as they engage truth and reconciliation education?</w:t>
      </w:r>
      <w:r w:rsidR="006368CC">
        <w:rPr>
          <w:rFonts w:eastAsiaTheme="minorHAnsi" w:cstheme="minorHAnsi"/>
          <w:bCs/>
        </w:rPr>
        <w:t>” She</w:t>
      </w:r>
      <w:r>
        <w:rPr>
          <w:rFonts w:eastAsiaTheme="minorHAnsi" w:cstheme="minorHAnsi"/>
          <w:bCs/>
          <w:lang w:val="en-US"/>
        </w:rPr>
        <w:t xml:space="preserve"> explains that while preparing both </w:t>
      </w:r>
      <w:r w:rsidRPr="00355796">
        <w:rPr>
          <w:rFonts w:eastAsiaTheme="minorHAnsi" w:cstheme="minorHAnsi"/>
          <w:bCs/>
        </w:rPr>
        <w:t>Indigenous teacher candidates</w:t>
      </w:r>
      <w:r>
        <w:rPr>
          <w:rFonts w:eastAsiaTheme="minorHAnsi" w:cstheme="minorHAnsi"/>
          <w:bCs/>
        </w:rPr>
        <w:t xml:space="preserve"> </w:t>
      </w:r>
      <w:r w:rsidR="006368CC">
        <w:rPr>
          <w:rFonts w:eastAsiaTheme="minorHAnsi" w:cstheme="minorHAnsi"/>
          <w:bCs/>
        </w:rPr>
        <w:t xml:space="preserve">from urban and reserve communities and all </w:t>
      </w:r>
      <w:r w:rsidR="006368CC" w:rsidRPr="006368CC">
        <w:rPr>
          <w:rFonts w:eastAsiaTheme="minorHAnsi" w:cstheme="minorHAnsi"/>
          <w:bCs/>
        </w:rPr>
        <w:t>pre-service and in-service teachers</w:t>
      </w:r>
      <w:r w:rsidR="006368CC">
        <w:rPr>
          <w:rFonts w:eastAsiaTheme="minorHAnsi" w:cstheme="minorHAnsi"/>
          <w:bCs/>
        </w:rPr>
        <w:t xml:space="preserve">, she </w:t>
      </w:r>
      <w:r w:rsidR="006368CC" w:rsidRPr="006368CC">
        <w:rPr>
          <w:rFonts w:eastAsiaTheme="minorHAnsi" w:cstheme="minorHAnsi"/>
          <w:bCs/>
        </w:rPr>
        <w:t>present</w:t>
      </w:r>
      <w:r w:rsidR="006368CC">
        <w:rPr>
          <w:rFonts w:eastAsiaTheme="minorHAnsi" w:cstheme="minorHAnsi"/>
          <w:bCs/>
        </w:rPr>
        <w:t>s</w:t>
      </w:r>
      <w:r w:rsidR="006368CC" w:rsidRPr="006368CC">
        <w:rPr>
          <w:rFonts w:eastAsiaTheme="minorHAnsi" w:cstheme="minorHAnsi"/>
          <w:bCs/>
        </w:rPr>
        <w:t xml:space="preserve"> a framework </w:t>
      </w:r>
      <w:r w:rsidR="006368CC">
        <w:rPr>
          <w:rFonts w:eastAsiaTheme="minorHAnsi" w:cstheme="minorHAnsi"/>
          <w:bCs/>
        </w:rPr>
        <w:t>so</w:t>
      </w:r>
      <w:r w:rsidR="006368CC" w:rsidRPr="006368CC">
        <w:rPr>
          <w:rFonts w:eastAsiaTheme="minorHAnsi" w:cstheme="minorHAnsi"/>
          <w:bCs/>
        </w:rPr>
        <w:t xml:space="preserve"> educational leaders and teachers </w:t>
      </w:r>
      <w:r w:rsidR="006368CC">
        <w:rPr>
          <w:rFonts w:eastAsiaTheme="minorHAnsi" w:cstheme="minorHAnsi"/>
          <w:bCs/>
        </w:rPr>
        <w:t xml:space="preserve">may evaluate and improve the accounts of residential school and reconciliation curricula they design and provide to children and youth in Canadian schools. Dr. Madden explains her reflections in referring to a TED Talk by </w:t>
      </w:r>
      <w:r w:rsidR="006368CC" w:rsidRPr="006368CC">
        <w:rPr>
          <w:rFonts w:eastAsiaTheme="minorHAnsi" w:cstheme="minorHAnsi"/>
          <w:bCs/>
        </w:rPr>
        <w:t xml:space="preserve">Nigerian author and feminist activist </w:t>
      </w:r>
      <w:proofErr w:type="spellStart"/>
      <w:r w:rsidR="006368CC" w:rsidRPr="006368CC">
        <w:rPr>
          <w:rFonts w:eastAsiaTheme="minorHAnsi" w:cstheme="minorHAnsi"/>
          <w:bCs/>
        </w:rPr>
        <w:t>Chimamanda</w:t>
      </w:r>
      <w:proofErr w:type="spellEnd"/>
      <w:r w:rsidR="006368CC" w:rsidRPr="006368CC">
        <w:rPr>
          <w:rFonts w:eastAsiaTheme="minorHAnsi" w:cstheme="minorHAnsi"/>
          <w:bCs/>
        </w:rPr>
        <w:t xml:space="preserve"> </w:t>
      </w:r>
      <w:proofErr w:type="spellStart"/>
      <w:r w:rsidR="006368CC" w:rsidRPr="006368CC">
        <w:rPr>
          <w:rFonts w:eastAsiaTheme="minorHAnsi" w:cstheme="minorHAnsi"/>
          <w:bCs/>
        </w:rPr>
        <w:t>Ngozi</w:t>
      </w:r>
      <w:proofErr w:type="spellEnd"/>
      <w:r w:rsidR="006368CC" w:rsidRPr="006368CC">
        <w:rPr>
          <w:rFonts w:eastAsiaTheme="minorHAnsi" w:cstheme="minorHAnsi"/>
          <w:bCs/>
        </w:rPr>
        <w:t xml:space="preserve"> </w:t>
      </w:r>
      <w:proofErr w:type="spellStart"/>
      <w:r w:rsidR="006368CC" w:rsidRPr="006368CC">
        <w:rPr>
          <w:rFonts w:eastAsiaTheme="minorHAnsi" w:cstheme="minorHAnsi"/>
          <w:bCs/>
        </w:rPr>
        <w:t>Adiche</w:t>
      </w:r>
      <w:proofErr w:type="spellEnd"/>
      <w:r w:rsidR="006368CC">
        <w:rPr>
          <w:rFonts w:eastAsiaTheme="minorHAnsi" w:cstheme="minorHAnsi"/>
          <w:bCs/>
        </w:rPr>
        <w:t>; it</w:t>
      </w:r>
      <w:r w:rsidR="006368CC" w:rsidRPr="006368CC">
        <w:rPr>
          <w:rFonts w:eastAsiaTheme="minorHAnsi" w:cstheme="minorHAnsi"/>
          <w:bCs/>
        </w:rPr>
        <w:t xml:space="preserve"> makes the case that single stories – those that show a people as one thing and are told </w:t>
      </w:r>
      <w:proofErr w:type="gramStart"/>
      <w:r w:rsidR="006368CC" w:rsidRPr="006368CC">
        <w:rPr>
          <w:rFonts w:eastAsiaTheme="minorHAnsi" w:cstheme="minorHAnsi"/>
          <w:bCs/>
        </w:rPr>
        <w:t>over and over again</w:t>
      </w:r>
      <w:proofErr w:type="gramEnd"/>
      <w:r w:rsidR="006368CC" w:rsidRPr="006368CC">
        <w:rPr>
          <w:rFonts w:eastAsiaTheme="minorHAnsi" w:cstheme="minorHAnsi"/>
          <w:bCs/>
        </w:rPr>
        <w:t>, typically by outsiders – create stereotypes and result in one story becoming the only story.</w:t>
      </w:r>
      <w:r w:rsidR="006368CC">
        <w:rPr>
          <w:rFonts w:eastAsiaTheme="minorHAnsi" w:cstheme="minorHAnsi"/>
          <w:bCs/>
        </w:rPr>
        <w:t xml:space="preserve"> The talk, </w:t>
      </w:r>
      <w:r w:rsidR="006368CC" w:rsidRPr="006368CC">
        <w:rPr>
          <w:rFonts w:eastAsiaTheme="minorHAnsi" w:cstheme="minorHAnsi"/>
          <w:bCs/>
        </w:rPr>
        <w:t xml:space="preserve">The Danger of </w:t>
      </w:r>
      <w:proofErr w:type="gramStart"/>
      <w:r w:rsidR="006368CC" w:rsidRPr="006368CC">
        <w:rPr>
          <w:rFonts w:eastAsiaTheme="minorHAnsi" w:cstheme="minorHAnsi"/>
          <w:bCs/>
        </w:rPr>
        <w:t>A</w:t>
      </w:r>
      <w:proofErr w:type="gramEnd"/>
      <w:r w:rsidR="006368CC" w:rsidRPr="006368CC">
        <w:rPr>
          <w:rFonts w:eastAsiaTheme="minorHAnsi" w:cstheme="minorHAnsi"/>
          <w:bCs/>
        </w:rPr>
        <w:t xml:space="preserve"> Single Story,</w:t>
      </w:r>
      <w:r w:rsidR="006368CC">
        <w:rPr>
          <w:rFonts w:eastAsiaTheme="minorHAnsi" w:cstheme="minorHAnsi"/>
          <w:bCs/>
        </w:rPr>
        <w:t xml:space="preserve"> describes “</w:t>
      </w:r>
      <w:r w:rsidR="006368CC" w:rsidRPr="006368CC">
        <w:rPr>
          <w:rFonts w:eastAsiaTheme="minorHAnsi" w:cstheme="minorHAnsi"/>
          <w:bCs/>
        </w:rPr>
        <w:t>both symbolic and real-world consequences. They flatten experience, obscure humanity, exploit difference, establish deficit views, and negatively define and constrain who those at the centre can become</w:t>
      </w:r>
      <w:r w:rsidR="006368CC">
        <w:rPr>
          <w:rFonts w:eastAsiaTheme="minorHAnsi" w:cstheme="minorHAnsi"/>
          <w:bCs/>
        </w:rPr>
        <w:t>.”</w:t>
      </w:r>
    </w:p>
    <w:p w:rsidR="00355796" w:rsidRPr="00355796" w:rsidRDefault="00355796" w:rsidP="00355796">
      <w:pPr>
        <w:spacing w:after="0" w:line="480" w:lineRule="auto"/>
        <w:ind w:firstLine="0"/>
        <w:rPr>
          <w:rFonts w:eastAsiaTheme="minorHAnsi" w:cstheme="minorHAnsi"/>
          <w:bCs/>
          <w:lang w:val="en-US"/>
        </w:rPr>
      </w:pPr>
      <w:hyperlink r:id="rId17" w:history="1">
        <w:r w:rsidRPr="00355796">
          <w:rPr>
            <w:rStyle w:val="Hyperlink"/>
            <w:rFonts w:eastAsiaTheme="minorHAnsi" w:cstheme="minorHAnsi"/>
            <w:bCs/>
            <w:lang w:val="en-US"/>
          </w:rPr>
          <w:t>Indigenous Counter-Stories in Truth and Reconciliation Education (edcan.ca)</w:t>
        </w:r>
      </w:hyperlink>
    </w:p>
    <w:p w:rsidR="006368CC" w:rsidRDefault="00F762B3" w:rsidP="006368CC">
      <w:pPr>
        <w:spacing w:after="0" w:line="480" w:lineRule="auto"/>
        <w:ind w:firstLine="0"/>
        <w:rPr>
          <w:rFonts w:eastAsiaTheme="minorHAnsi" w:cstheme="minorHAnsi"/>
          <w:bCs/>
        </w:rPr>
      </w:pPr>
      <w:r>
        <w:rPr>
          <w:rFonts w:eastAsiaTheme="minorHAnsi" w:cstheme="minorHAnsi"/>
          <w:bCs/>
          <w:lang w:val="en-US"/>
        </w:rPr>
        <w:t>3</w:t>
      </w:r>
      <w:r w:rsidR="008C62E6">
        <w:rPr>
          <w:rFonts w:eastAsiaTheme="minorHAnsi" w:cstheme="minorHAnsi"/>
          <w:bCs/>
          <w:lang w:val="en-US"/>
        </w:rPr>
        <w:t>.</w:t>
      </w:r>
      <w:r w:rsidR="007339F8" w:rsidRPr="007339F8">
        <w:rPr>
          <w:rFonts w:eastAsiaTheme="minorHAnsi" w:cstheme="minorHAnsi"/>
          <w:bCs/>
        </w:rPr>
        <w:t xml:space="preserve"> </w:t>
      </w:r>
      <w:r w:rsidR="006368CC" w:rsidRPr="006368CC">
        <w:rPr>
          <w:rFonts w:eastAsiaTheme="minorHAnsi" w:cstheme="minorHAnsi"/>
          <w:bCs/>
        </w:rPr>
        <w:t>3004. Perth teacher hopes quilt can become a travelling history lesson</w:t>
      </w:r>
    </w:p>
    <w:p w:rsidR="006368CC" w:rsidRPr="006368CC" w:rsidRDefault="006368CC" w:rsidP="006368CC">
      <w:pPr>
        <w:spacing w:after="0" w:line="480" w:lineRule="auto"/>
        <w:ind w:firstLine="0"/>
        <w:rPr>
          <w:rFonts w:eastAsiaTheme="minorHAnsi" w:cstheme="minorHAnsi"/>
          <w:bCs/>
        </w:rPr>
      </w:pPr>
      <w:r>
        <w:rPr>
          <w:rFonts w:eastAsiaTheme="minorHAnsi" w:cstheme="minorHAnsi"/>
          <w:bCs/>
        </w:rPr>
        <w:t xml:space="preserve">Algonquin College instructor </w:t>
      </w:r>
      <w:r w:rsidR="00A25C5E" w:rsidRPr="00A25C5E">
        <w:rPr>
          <w:rFonts w:eastAsiaTheme="minorHAnsi" w:cstheme="minorHAnsi"/>
          <w:bCs/>
        </w:rPr>
        <w:t>Lisa Shaw-Verhoek</w:t>
      </w:r>
      <w:r w:rsidR="00A25C5E">
        <w:rPr>
          <w:rFonts w:eastAsiaTheme="minorHAnsi" w:cstheme="minorHAnsi"/>
          <w:bCs/>
        </w:rPr>
        <w:t xml:space="preserve"> </w:t>
      </w:r>
      <w:r>
        <w:rPr>
          <w:rFonts w:eastAsiaTheme="minorHAnsi" w:cstheme="minorHAnsi"/>
          <w:bCs/>
        </w:rPr>
        <w:t xml:space="preserve">had taught </w:t>
      </w:r>
      <w:r w:rsidRPr="006368CC">
        <w:rPr>
          <w:rFonts w:eastAsiaTheme="minorHAnsi" w:cstheme="minorHAnsi"/>
          <w:bCs/>
        </w:rPr>
        <w:t xml:space="preserve">history of social welfare for about 25 years, in which she tried to highlight “the challenges </w:t>
      </w:r>
      <w:r w:rsidR="00A25C5E">
        <w:rPr>
          <w:rFonts w:eastAsiaTheme="minorHAnsi" w:cstheme="minorHAnsi"/>
          <w:bCs/>
        </w:rPr>
        <w:t>for Indigenous people in Canada.</w:t>
      </w:r>
      <w:r w:rsidRPr="006368CC">
        <w:rPr>
          <w:rFonts w:eastAsiaTheme="minorHAnsi" w:cstheme="minorHAnsi"/>
          <w:bCs/>
        </w:rPr>
        <w:t>”</w:t>
      </w:r>
      <w:r w:rsidR="00A25C5E">
        <w:rPr>
          <w:rFonts w:eastAsiaTheme="minorHAnsi" w:cstheme="minorHAnsi"/>
          <w:bCs/>
        </w:rPr>
        <w:t xml:space="preserve"> </w:t>
      </w:r>
      <w:proofErr w:type="gramStart"/>
      <w:r w:rsidR="00A25C5E">
        <w:rPr>
          <w:rFonts w:eastAsiaTheme="minorHAnsi" w:cstheme="minorHAnsi"/>
          <w:bCs/>
        </w:rPr>
        <w:t>Deciding the instruction needed to have stories of actual children, and inspired by</w:t>
      </w:r>
      <w:r w:rsidR="00A25C5E" w:rsidRPr="00A25C5E">
        <w:rPr>
          <w:rFonts w:eastAsiaTheme="minorHAnsi" w:cstheme="minorHAnsi"/>
          <w:bCs/>
        </w:rPr>
        <w:t xml:space="preserve"> the National AIDS Quilt in the U.S. in the 1980s, she told each student to study “the life of a child who died at a residential school in Canada,” and to make an accompanying embroidery on a piece of muslin, as well as to write a paper on the life of that child. </w:t>
      </w:r>
      <w:proofErr w:type="gramEnd"/>
      <w:r w:rsidR="00A25C5E">
        <w:rPr>
          <w:rFonts w:eastAsiaTheme="minorHAnsi" w:cstheme="minorHAnsi"/>
          <w:bCs/>
        </w:rPr>
        <w:t xml:space="preserve">The teacher took all the muslin pieces to an Indigenous Elder who smudged each one: </w:t>
      </w:r>
      <w:r w:rsidR="00A25C5E" w:rsidRPr="00A25C5E">
        <w:rPr>
          <w:rFonts w:eastAsiaTheme="minorHAnsi" w:cstheme="minorHAnsi"/>
          <w:bCs/>
        </w:rPr>
        <w:t>“She talked to each square and talked to each child. It was very emotional</w:t>
      </w:r>
      <w:r w:rsidR="00A25C5E">
        <w:rPr>
          <w:rFonts w:eastAsiaTheme="minorHAnsi" w:cstheme="minorHAnsi"/>
          <w:bCs/>
        </w:rPr>
        <w:t>,</w:t>
      </w:r>
      <w:r w:rsidR="00A25C5E" w:rsidRPr="00A25C5E">
        <w:rPr>
          <w:rFonts w:eastAsiaTheme="minorHAnsi" w:cstheme="minorHAnsi"/>
          <w:bCs/>
        </w:rPr>
        <w:t>”</w:t>
      </w:r>
      <w:r w:rsidR="00A25C5E">
        <w:rPr>
          <w:rFonts w:eastAsiaTheme="minorHAnsi" w:cstheme="minorHAnsi"/>
          <w:bCs/>
        </w:rPr>
        <w:t xml:space="preserve"> said Shaw-Verhoek. The teacher hopes </w:t>
      </w:r>
      <w:r w:rsidR="00A25C5E">
        <w:rPr>
          <w:rFonts w:eastAsiaTheme="minorHAnsi" w:cstheme="minorHAnsi"/>
          <w:bCs/>
        </w:rPr>
        <w:lastRenderedPageBreak/>
        <w:t>to finish the work with quilting friends and tour it around Lanark County: “</w:t>
      </w:r>
      <w:r w:rsidR="00A25C5E" w:rsidRPr="00A25C5E">
        <w:rPr>
          <w:rFonts w:eastAsiaTheme="minorHAnsi" w:cstheme="minorHAnsi"/>
          <w:bCs/>
        </w:rPr>
        <w:t xml:space="preserve">It can start a dialogue. </w:t>
      </w:r>
      <w:proofErr w:type="gramStart"/>
      <w:r w:rsidR="00A25C5E" w:rsidRPr="00A25C5E">
        <w:rPr>
          <w:rFonts w:eastAsiaTheme="minorHAnsi" w:cstheme="minorHAnsi"/>
          <w:bCs/>
        </w:rPr>
        <w:t>It’s</w:t>
      </w:r>
      <w:proofErr w:type="gramEnd"/>
      <w:r w:rsidR="00A25C5E" w:rsidRPr="00A25C5E">
        <w:rPr>
          <w:rFonts w:eastAsiaTheme="minorHAnsi" w:cstheme="minorHAnsi"/>
          <w:bCs/>
        </w:rPr>
        <w:t xml:space="preserve"> so clear, with the names. It is not a statistic. They were real, live children.”</w:t>
      </w:r>
    </w:p>
    <w:p w:rsidR="006368CC" w:rsidRPr="006368CC" w:rsidRDefault="006368CC" w:rsidP="006368CC">
      <w:pPr>
        <w:spacing w:after="0" w:line="480" w:lineRule="auto"/>
        <w:ind w:firstLine="0"/>
        <w:rPr>
          <w:rFonts w:eastAsiaTheme="minorHAnsi" w:cstheme="minorHAnsi"/>
          <w:bCs/>
          <w:lang w:val="en-US"/>
        </w:rPr>
      </w:pPr>
      <w:hyperlink r:id="rId18" w:history="1">
        <w:r w:rsidRPr="006368CC">
          <w:rPr>
            <w:rStyle w:val="Hyperlink"/>
            <w:rFonts w:eastAsiaTheme="minorHAnsi" w:cstheme="minorHAnsi"/>
            <w:bCs/>
            <w:lang w:val="en-US"/>
          </w:rPr>
          <w:t>Perth teacher hopes quilt can become a travelling history lesson (insideottawavalley.com)</w:t>
        </w:r>
      </w:hyperlink>
    </w:p>
    <w:p w:rsidR="00A25C5E" w:rsidRDefault="00E0282E" w:rsidP="00A25C5E">
      <w:pPr>
        <w:spacing w:after="0" w:line="480" w:lineRule="auto"/>
        <w:ind w:firstLine="0"/>
        <w:rPr>
          <w:rFonts w:cstheme="minorHAnsi"/>
          <w:bCs/>
        </w:rPr>
      </w:pPr>
      <w:r>
        <w:rPr>
          <w:rFonts w:ascii="Times New Roman" w:eastAsiaTheme="minorHAnsi" w:hAnsi="Times New Roman" w:cs="Times New Roman"/>
          <w:lang w:val="en-US"/>
        </w:rPr>
        <w:t>4</w:t>
      </w:r>
      <w:r w:rsidR="009A3D80">
        <w:rPr>
          <w:rFonts w:ascii="Times New Roman" w:eastAsiaTheme="minorHAnsi" w:hAnsi="Times New Roman" w:cs="Times New Roman"/>
          <w:lang w:val="en-US"/>
        </w:rPr>
        <w:t>.</w:t>
      </w:r>
      <w:r w:rsidR="009A3D80" w:rsidRPr="009A3D80">
        <w:rPr>
          <w:rFonts w:ascii="Times New Roman" w:eastAsiaTheme="minorHAnsi" w:hAnsi="Times New Roman" w:cs="Times New Roman"/>
          <w:lang w:val="en-US"/>
        </w:rPr>
        <w:t xml:space="preserve"> </w:t>
      </w:r>
      <w:r w:rsidR="00A25C5E" w:rsidRPr="00A25C5E">
        <w:rPr>
          <w:rFonts w:cstheme="minorHAnsi"/>
          <w:bCs/>
        </w:rPr>
        <w:t xml:space="preserve">2994. ‘But I’m not racist’ </w:t>
      </w:r>
      <w:proofErr w:type="gramStart"/>
      <w:r w:rsidR="00A25C5E" w:rsidRPr="00A25C5E">
        <w:rPr>
          <w:rFonts w:cstheme="minorHAnsi"/>
          <w:bCs/>
        </w:rPr>
        <w:t>doesn’t</w:t>
      </w:r>
      <w:proofErr w:type="gramEnd"/>
      <w:r w:rsidR="00A25C5E" w:rsidRPr="00A25C5E">
        <w:rPr>
          <w:rFonts w:cstheme="minorHAnsi"/>
          <w:bCs/>
        </w:rPr>
        <w:t xml:space="preserve"> go far enough: School leaders discuss diversity, culture</w:t>
      </w:r>
    </w:p>
    <w:p w:rsidR="00A25C5E" w:rsidRPr="00A25C5E" w:rsidRDefault="006B2D25" w:rsidP="00A25C5E">
      <w:pPr>
        <w:spacing w:after="0" w:line="480" w:lineRule="auto"/>
        <w:ind w:firstLine="0"/>
        <w:rPr>
          <w:rFonts w:cstheme="minorHAnsi"/>
          <w:bCs/>
        </w:rPr>
      </w:pPr>
      <w:r>
        <w:rPr>
          <w:rFonts w:cstheme="minorHAnsi"/>
          <w:bCs/>
        </w:rPr>
        <w:t xml:space="preserve">During a U.S. National Principal’s Conference, </w:t>
      </w:r>
      <w:proofErr w:type="gramStart"/>
      <w:r>
        <w:rPr>
          <w:rFonts w:cstheme="minorHAnsi"/>
          <w:bCs/>
        </w:rPr>
        <w:t>one</w:t>
      </w:r>
      <w:proofErr w:type="gramEnd"/>
      <w:r>
        <w:rPr>
          <w:rFonts w:cstheme="minorHAnsi"/>
          <w:bCs/>
        </w:rPr>
        <w:t xml:space="preserve"> principal and the only Black staff member of his school, urged educators to show vulnerability. “</w:t>
      </w:r>
      <w:r w:rsidRPr="006B2D25">
        <w:rPr>
          <w:rFonts w:cstheme="minorHAnsi"/>
          <w:bCs/>
        </w:rPr>
        <w:t>If you claim to be "colorblind" and don’t see color, then you don’t see the individual standing there,</w:t>
      </w:r>
      <w:r>
        <w:rPr>
          <w:rFonts w:cstheme="minorHAnsi"/>
          <w:bCs/>
        </w:rPr>
        <w:t>” he</w:t>
      </w:r>
      <w:r w:rsidRPr="006B2D25">
        <w:rPr>
          <w:rFonts w:cstheme="minorHAnsi"/>
          <w:bCs/>
        </w:rPr>
        <w:t xml:space="preserve"> said.</w:t>
      </w:r>
      <w:r w:rsidRPr="006B2D25">
        <w:rPr>
          <w:rFonts w:ascii="Georgia" w:hAnsi="Georgia"/>
          <w:color w:val="0A0A0A"/>
          <w:sz w:val="29"/>
          <w:szCs w:val="29"/>
          <w:shd w:val="clear" w:color="auto" w:fill="FFFFFF"/>
        </w:rPr>
        <w:t xml:space="preserve"> </w:t>
      </w:r>
      <w:r w:rsidRPr="006B2D25">
        <w:rPr>
          <w:rFonts w:cstheme="minorHAnsi"/>
          <w:bCs/>
        </w:rPr>
        <w:t xml:space="preserve">“Everybody needs to be seen for their individual selves, so take off the blinders,” </w:t>
      </w:r>
      <w:r>
        <w:rPr>
          <w:rFonts w:cstheme="minorHAnsi"/>
          <w:bCs/>
        </w:rPr>
        <w:t xml:space="preserve">Marcus </w:t>
      </w:r>
      <w:r w:rsidRPr="006B2D25">
        <w:rPr>
          <w:rFonts w:cstheme="minorHAnsi"/>
          <w:bCs/>
        </w:rPr>
        <w:t>Belin said, adding that students need to hear educato</w:t>
      </w:r>
      <w:r>
        <w:rPr>
          <w:rFonts w:cstheme="minorHAnsi"/>
          <w:bCs/>
        </w:rPr>
        <w:t>rs say, “’I hear you. I see you’…. “To say ‘</w:t>
      </w:r>
      <w:r w:rsidRPr="006B2D25">
        <w:rPr>
          <w:rFonts w:cstheme="minorHAnsi"/>
          <w:bCs/>
        </w:rPr>
        <w:t>But I'm not racist</w:t>
      </w:r>
      <w:r>
        <w:rPr>
          <w:rFonts w:cstheme="minorHAnsi"/>
          <w:bCs/>
        </w:rPr>
        <w:t>’</w:t>
      </w:r>
      <w:r w:rsidRPr="006B2D25">
        <w:rPr>
          <w:rFonts w:cstheme="minorHAnsi"/>
          <w:bCs/>
        </w:rPr>
        <w:t xml:space="preserve"> doesn't go far enough to address equity issues</w:t>
      </w:r>
      <w:r>
        <w:rPr>
          <w:rFonts w:cstheme="minorHAnsi"/>
          <w:bCs/>
        </w:rPr>
        <w:t xml:space="preserve">… </w:t>
      </w:r>
      <w:r w:rsidRPr="006B2D25">
        <w:rPr>
          <w:rFonts w:cstheme="minorHAnsi"/>
          <w:bCs/>
        </w:rPr>
        <w:t>You have to dig deep inside to determine what your biases are and be able to come to grips with some of those things yourself.”</w:t>
      </w:r>
    </w:p>
    <w:p w:rsidR="005D3B7B" w:rsidRPr="00A25C5E" w:rsidRDefault="00A25C5E" w:rsidP="00A25C5E">
      <w:pPr>
        <w:spacing w:after="0" w:line="480" w:lineRule="auto"/>
        <w:ind w:firstLine="0"/>
        <w:rPr>
          <w:rFonts w:cstheme="minorHAnsi"/>
          <w:bCs/>
        </w:rPr>
      </w:pPr>
      <w:hyperlink r:id="rId19" w:history="1">
        <w:r w:rsidRPr="00A25C5E">
          <w:rPr>
            <w:rStyle w:val="Hyperlink"/>
            <w:rFonts w:cstheme="minorHAnsi"/>
            <w:bCs/>
            <w:lang w:val="en-US"/>
          </w:rPr>
          <w:t>NPC 2021: Principals share strategies for leading a culture of diversity, unity | K-12 Dive (k12dive.com)</w:t>
        </w:r>
      </w:hyperlink>
    </w:p>
    <w:p w:rsidR="00E13BC7" w:rsidRPr="005D57D2" w:rsidRDefault="006B171D" w:rsidP="005D3B7B">
      <w:pPr>
        <w:spacing w:after="0" w:line="480" w:lineRule="auto"/>
        <w:ind w:firstLine="0"/>
        <w:rPr>
          <w:rFonts w:cstheme="minorHAnsi"/>
          <w:bCs/>
          <w:color w:val="0000FF"/>
        </w:rPr>
      </w:pPr>
      <w:r>
        <w:rPr>
          <w:rFonts w:cstheme="minorHAnsi"/>
          <w:bCs/>
          <w:color w:val="0000FF"/>
        </w:rPr>
        <w:pict>
          <v:rect id="_x0000_i1026" style="width:463pt;height:9.75pt" o:hrpct="0" o:hralign="center" o:hrstd="t" o:hrnoshade="t" o:hr="t" fillcolor="#335ebf" stroked="f"/>
        </w:pict>
      </w:r>
    </w:p>
    <w:p w:rsidR="00E13BC7" w:rsidRPr="005D57D2" w:rsidRDefault="00E13BC7" w:rsidP="00215474">
      <w:pPr>
        <w:spacing w:line="480" w:lineRule="auto"/>
        <w:ind w:firstLine="0"/>
        <w:rPr>
          <w:rFonts w:cstheme="minorHAnsi"/>
          <w:bCs/>
        </w:rPr>
      </w:pPr>
      <w:r w:rsidRPr="005D57D2">
        <w:rPr>
          <w:rFonts w:cstheme="minorHAnsi"/>
          <w:bCs/>
        </w:rPr>
        <w:t xml:space="preserve">Resources: </w:t>
      </w:r>
    </w:p>
    <w:p w:rsidR="006B171D" w:rsidRPr="006B171D" w:rsidRDefault="00277440" w:rsidP="006B171D">
      <w:pPr>
        <w:spacing w:line="480" w:lineRule="auto"/>
        <w:ind w:firstLine="0"/>
      </w:pPr>
      <w:r w:rsidRPr="005D57D2">
        <w:rPr>
          <w:rFonts w:cstheme="minorHAnsi"/>
          <w:bCs/>
        </w:rPr>
        <w:t xml:space="preserve">Resource 1: </w:t>
      </w:r>
      <w:r w:rsidR="005D3B7B" w:rsidRPr="005D3B7B">
        <w:t xml:space="preserve">3029. (Resource) </w:t>
      </w:r>
      <w:r w:rsidR="006B171D" w:rsidRPr="006B171D">
        <w:t xml:space="preserve">3036. (Resource) National Day for Truth and Reconciliation </w:t>
      </w:r>
    </w:p>
    <w:p w:rsidR="006B171D" w:rsidRPr="006B171D" w:rsidRDefault="006B171D" w:rsidP="006B171D">
      <w:pPr>
        <w:spacing w:line="480" w:lineRule="auto"/>
        <w:ind w:firstLine="0"/>
        <w:rPr>
          <w:lang w:val="en-US"/>
        </w:rPr>
      </w:pPr>
      <w:r w:rsidRPr="006B171D">
        <w:rPr>
          <w:lang w:val="en-US"/>
        </w:rPr>
        <w:t>From the Government of Canada Resource: “This National Day for Truth and Reconciliation, explore the rich and diverse cultures, voices, experiences and stories of the First Nations, Inuit, and Métis peoples. Whether you want to read, listen, watch, or try, </w:t>
      </w:r>
      <w:hyperlink r:id="rId20" w:history="1">
        <w:r w:rsidRPr="006B171D">
          <w:rPr>
            <w:rStyle w:val="Hyperlink"/>
            <w:rFonts w:cstheme="minorBidi"/>
            <w:lang w:val="en-US"/>
          </w:rPr>
          <w:t>start your learning journey</w:t>
        </w:r>
      </w:hyperlink>
      <w:r w:rsidRPr="006B171D">
        <w:rPr>
          <w:lang w:val="en-US"/>
        </w:rPr>
        <w:t> today.”</w:t>
      </w:r>
    </w:p>
    <w:p w:rsidR="006B171D" w:rsidRPr="006B171D" w:rsidRDefault="006B171D" w:rsidP="006B171D">
      <w:pPr>
        <w:spacing w:line="480" w:lineRule="auto"/>
        <w:ind w:firstLine="0"/>
        <w:rPr>
          <w:lang w:val="en-US"/>
        </w:rPr>
      </w:pPr>
      <w:hyperlink r:id="rId21" w:history="1">
        <w:r w:rsidRPr="006B171D">
          <w:rPr>
            <w:rStyle w:val="Hyperlink"/>
            <w:rFonts w:cstheme="minorBidi"/>
            <w:lang w:val="en-US"/>
          </w:rPr>
          <w:t>https://www.canada.ca/en/canadian-heritage/campaigns/national-day-truth-reconciliation.html</w:t>
        </w:r>
      </w:hyperlink>
    </w:p>
    <w:p w:rsidR="006B171D" w:rsidRPr="006B171D" w:rsidRDefault="00E56D2B" w:rsidP="006B171D">
      <w:pPr>
        <w:spacing w:line="480" w:lineRule="auto"/>
        <w:ind w:firstLine="0"/>
        <w:rPr>
          <w:rFonts w:cstheme="minorHAnsi"/>
          <w:bCs/>
          <w:lang w:val="en-US"/>
        </w:rPr>
      </w:pPr>
      <w:r>
        <w:rPr>
          <w:rFonts w:cstheme="minorHAnsi"/>
          <w:bCs/>
        </w:rPr>
        <w:t xml:space="preserve">Resource 2: </w:t>
      </w:r>
      <w:r w:rsidR="006B2D25" w:rsidRPr="006B2D25">
        <w:rPr>
          <w:rFonts w:cstheme="minorHAnsi"/>
          <w:bCs/>
          <w:lang w:val="en-US"/>
        </w:rPr>
        <w:t xml:space="preserve">2993. (Resource) </w:t>
      </w:r>
      <w:r w:rsidR="006B171D" w:rsidRPr="006B171D">
        <w:rPr>
          <w:rFonts w:cstheme="minorHAnsi"/>
          <w:bCs/>
          <w:lang w:val="en-US"/>
        </w:rPr>
        <w:t xml:space="preserve">2993. (Resource) Impacts of the COVID-19 pandemic on Canadian children with cognitive, </w:t>
      </w:r>
      <w:proofErr w:type="spellStart"/>
      <w:r w:rsidR="006B171D" w:rsidRPr="006B171D">
        <w:rPr>
          <w:rFonts w:cstheme="minorHAnsi"/>
          <w:bCs/>
          <w:lang w:val="en-US"/>
        </w:rPr>
        <w:t>behavioural</w:t>
      </w:r>
      <w:proofErr w:type="spellEnd"/>
      <w:r w:rsidR="006B171D" w:rsidRPr="006B171D">
        <w:rPr>
          <w:rFonts w:cstheme="minorHAnsi"/>
          <w:bCs/>
          <w:lang w:val="en-US"/>
        </w:rPr>
        <w:t>, or emotional disabilities</w:t>
      </w:r>
    </w:p>
    <w:p w:rsidR="006B171D" w:rsidRPr="006B171D" w:rsidRDefault="006B171D" w:rsidP="006B171D">
      <w:pPr>
        <w:spacing w:line="480" w:lineRule="auto"/>
        <w:ind w:firstLine="0"/>
        <w:rPr>
          <w:rFonts w:cstheme="minorHAnsi"/>
          <w:bCs/>
          <w:lang w:val="en-US"/>
        </w:rPr>
      </w:pPr>
      <w:r w:rsidRPr="006B171D">
        <w:rPr>
          <w:rFonts w:cstheme="minorHAnsi"/>
          <w:bCs/>
          <w:lang w:val="en-US"/>
        </w:rPr>
        <w:t xml:space="preserve">Using data from Statistics Canada’s crowdsourcing questionnaire: </w:t>
      </w:r>
      <w:hyperlink r:id="rId22" w:history="1">
        <w:r w:rsidRPr="006B171D">
          <w:rPr>
            <w:rStyle w:val="Hyperlink"/>
            <w:rFonts w:cstheme="minorHAnsi"/>
            <w:bCs/>
            <w:i/>
            <w:iCs/>
            <w:lang w:val="en-US"/>
          </w:rPr>
          <w:t>Impacts of COVID-19 on Canadians: Parenting during the Pandemic, 2020</w:t>
        </w:r>
      </w:hyperlink>
      <w:r w:rsidRPr="006B171D">
        <w:rPr>
          <w:rFonts w:cstheme="minorHAnsi"/>
          <w:bCs/>
          <w:lang w:val="en-US"/>
        </w:rPr>
        <w:t xml:space="preserve">, this data blog highlights the experiences of parents of children </w:t>
      </w:r>
      <w:r w:rsidRPr="006B171D">
        <w:rPr>
          <w:rFonts w:cstheme="minorHAnsi"/>
          <w:bCs/>
          <w:lang w:val="en-US"/>
        </w:rPr>
        <w:lastRenderedPageBreak/>
        <w:t xml:space="preserve">aged 0 to 14 years with cognitive, </w:t>
      </w:r>
      <w:proofErr w:type="spellStart"/>
      <w:r w:rsidRPr="006B171D">
        <w:rPr>
          <w:rFonts w:cstheme="minorHAnsi"/>
          <w:bCs/>
          <w:lang w:val="en-US"/>
        </w:rPr>
        <w:t>behavioural</w:t>
      </w:r>
      <w:proofErr w:type="spellEnd"/>
      <w:r w:rsidRPr="006B171D">
        <w:rPr>
          <w:rFonts w:cstheme="minorHAnsi"/>
          <w:bCs/>
          <w:lang w:val="en-US"/>
        </w:rPr>
        <w:t>, or emotional disabilities during the early response to the COVID-19 pandemic (questionnaires completed between June 9 and 22, 2020).</w:t>
      </w:r>
    </w:p>
    <w:p w:rsidR="006B171D" w:rsidRPr="006B171D" w:rsidRDefault="006B171D" w:rsidP="006B171D">
      <w:pPr>
        <w:spacing w:line="480" w:lineRule="auto"/>
        <w:ind w:firstLine="0"/>
        <w:rPr>
          <w:rFonts w:cstheme="minorHAnsi"/>
          <w:bCs/>
          <w:lang w:val="en-US"/>
        </w:rPr>
      </w:pPr>
      <w:r w:rsidRPr="006B171D">
        <w:rPr>
          <w:rFonts w:cstheme="minorHAnsi"/>
          <w:bCs/>
          <w:lang w:val="en-US"/>
        </w:rPr>
        <w:t>The data blog includes a snapshot of parents’ concerns related to their children’s general physical health, general mental health, loneliness or isolation, screen time, physical activity, school year/academic success and their family’s ability t</w:t>
      </w:r>
      <w:r>
        <w:rPr>
          <w:rFonts w:cstheme="minorHAnsi"/>
          <w:bCs/>
          <w:lang w:val="en-US"/>
        </w:rPr>
        <w:t xml:space="preserve">o manage. Comparisons </w:t>
      </w:r>
      <w:proofErr w:type="gramStart"/>
      <w:r>
        <w:rPr>
          <w:rFonts w:cstheme="minorHAnsi"/>
          <w:bCs/>
          <w:lang w:val="en-US"/>
        </w:rPr>
        <w:t>are made</w:t>
      </w:r>
      <w:proofErr w:type="gramEnd"/>
      <w:r>
        <w:rPr>
          <w:rFonts w:cstheme="minorHAnsi"/>
          <w:bCs/>
          <w:lang w:val="en-US"/>
        </w:rPr>
        <w:t xml:space="preserve"> to</w:t>
      </w:r>
      <w:r w:rsidRPr="006B171D">
        <w:rPr>
          <w:rFonts w:cstheme="minorHAnsi"/>
          <w:bCs/>
          <w:lang w:val="en-US"/>
        </w:rPr>
        <w:t xml:space="preserve"> the experiences of parents with children that do not have a disability.</w:t>
      </w:r>
    </w:p>
    <w:p w:rsidR="00755C28" w:rsidRDefault="006B171D" w:rsidP="006B171D">
      <w:pPr>
        <w:spacing w:line="480" w:lineRule="auto"/>
        <w:ind w:firstLine="0"/>
        <w:rPr>
          <w:rFonts w:cstheme="minorHAnsi"/>
          <w:bCs/>
          <w:lang w:val="en-US"/>
        </w:rPr>
      </w:pPr>
      <w:hyperlink r:id="rId23" w:history="1">
        <w:r w:rsidRPr="00AD64E6">
          <w:rPr>
            <w:rStyle w:val="Hyperlink"/>
            <w:rFonts w:cstheme="minorHAnsi"/>
            <w:bCs/>
            <w:lang w:val="en-US"/>
          </w:rPr>
          <w:t>https://health-infobase.canada.ca/covid-19/impacts-on-children/?utm_source=CSIMS&amp;</w:t>
        </w:r>
        <w:bookmarkStart w:id="1" w:name="_GoBack"/>
        <w:bookmarkEnd w:id="1"/>
        <w:r w:rsidRPr="00AD64E6">
          <w:rPr>
            <w:rStyle w:val="Hyperlink"/>
            <w:rFonts w:cstheme="minorHAnsi"/>
            <w:bCs/>
            <w:lang w:val="en-US"/>
          </w:rPr>
          <w:t>utm_medium=Email&amp;utm_campaign=launch_covid_19_impacts_on_children_data_blog_July_2021_ENG</w:t>
        </w:r>
      </w:hyperlink>
    </w:p>
    <w:p w:rsidR="006B171D" w:rsidRPr="004862F0" w:rsidRDefault="006B171D" w:rsidP="006B171D">
      <w:pPr>
        <w:spacing w:line="480" w:lineRule="auto"/>
        <w:ind w:firstLine="0"/>
        <w:rPr>
          <w:rFonts w:cstheme="minorHAnsi"/>
          <w:bCs/>
          <w:lang w:val="en-US"/>
        </w:rPr>
      </w:pPr>
    </w:p>
    <w:sectPr w:rsidR="006B171D" w:rsidRPr="004862F0"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C7"/>
    <w:rsid w:val="00022E63"/>
    <w:rsid w:val="0002539C"/>
    <w:rsid w:val="00032E7A"/>
    <w:rsid w:val="000357FD"/>
    <w:rsid w:val="00042727"/>
    <w:rsid w:val="00045AAB"/>
    <w:rsid w:val="0005112E"/>
    <w:rsid w:val="00055ED9"/>
    <w:rsid w:val="00066ED9"/>
    <w:rsid w:val="00071580"/>
    <w:rsid w:val="00096559"/>
    <w:rsid w:val="00096A81"/>
    <w:rsid w:val="000A43D9"/>
    <w:rsid w:val="000A71A6"/>
    <w:rsid w:val="000B2F03"/>
    <w:rsid w:val="000D61C1"/>
    <w:rsid w:val="000E62C2"/>
    <w:rsid w:val="000F5F83"/>
    <w:rsid w:val="001001BC"/>
    <w:rsid w:val="00104B83"/>
    <w:rsid w:val="001226DF"/>
    <w:rsid w:val="00122C7C"/>
    <w:rsid w:val="001275CF"/>
    <w:rsid w:val="00132606"/>
    <w:rsid w:val="001376F9"/>
    <w:rsid w:val="00140C70"/>
    <w:rsid w:val="00143D08"/>
    <w:rsid w:val="00160B98"/>
    <w:rsid w:val="00172A52"/>
    <w:rsid w:val="001A4346"/>
    <w:rsid w:val="001A70A2"/>
    <w:rsid w:val="001B0D49"/>
    <w:rsid w:val="001B37AE"/>
    <w:rsid w:val="001C165D"/>
    <w:rsid w:val="001C258E"/>
    <w:rsid w:val="001D3672"/>
    <w:rsid w:val="001D3F4B"/>
    <w:rsid w:val="001D634B"/>
    <w:rsid w:val="001D6698"/>
    <w:rsid w:val="001E1DF9"/>
    <w:rsid w:val="001F5124"/>
    <w:rsid w:val="001F521D"/>
    <w:rsid w:val="00215474"/>
    <w:rsid w:val="00224E8C"/>
    <w:rsid w:val="002441DE"/>
    <w:rsid w:val="00245FC6"/>
    <w:rsid w:val="002631B4"/>
    <w:rsid w:val="00277440"/>
    <w:rsid w:val="002931E9"/>
    <w:rsid w:val="00295160"/>
    <w:rsid w:val="002A6BFF"/>
    <w:rsid w:val="002B2505"/>
    <w:rsid w:val="002C186B"/>
    <w:rsid w:val="002D44A2"/>
    <w:rsid w:val="002D4E54"/>
    <w:rsid w:val="002E15BD"/>
    <w:rsid w:val="002E2BB7"/>
    <w:rsid w:val="002F11F1"/>
    <w:rsid w:val="002F3498"/>
    <w:rsid w:val="00325357"/>
    <w:rsid w:val="00326B4A"/>
    <w:rsid w:val="00346B8C"/>
    <w:rsid w:val="00352502"/>
    <w:rsid w:val="00353772"/>
    <w:rsid w:val="00355796"/>
    <w:rsid w:val="003758CA"/>
    <w:rsid w:val="003766F7"/>
    <w:rsid w:val="003773C1"/>
    <w:rsid w:val="00384F9E"/>
    <w:rsid w:val="00391BA5"/>
    <w:rsid w:val="00392310"/>
    <w:rsid w:val="003B0B3F"/>
    <w:rsid w:val="003B6382"/>
    <w:rsid w:val="003C095E"/>
    <w:rsid w:val="003C3AF6"/>
    <w:rsid w:val="003C5341"/>
    <w:rsid w:val="003E5F97"/>
    <w:rsid w:val="003F2A7F"/>
    <w:rsid w:val="00401897"/>
    <w:rsid w:val="00420847"/>
    <w:rsid w:val="00433779"/>
    <w:rsid w:val="0043637B"/>
    <w:rsid w:val="00444941"/>
    <w:rsid w:val="00445804"/>
    <w:rsid w:val="00463E41"/>
    <w:rsid w:val="00482B82"/>
    <w:rsid w:val="00483D6C"/>
    <w:rsid w:val="004860E7"/>
    <w:rsid w:val="004862F0"/>
    <w:rsid w:val="00491084"/>
    <w:rsid w:val="004C3FC5"/>
    <w:rsid w:val="004E7444"/>
    <w:rsid w:val="004F15F2"/>
    <w:rsid w:val="004F549B"/>
    <w:rsid w:val="00512A92"/>
    <w:rsid w:val="00513A95"/>
    <w:rsid w:val="00523F53"/>
    <w:rsid w:val="00527CBD"/>
    <w:rsid w:val="00537901"/>
    <w:rsid w:val="00553A81"/>
    <w:rsid w:val="00561429"/>
    <w:rsid w:val="00563F6B"/>
    <w:rsid w:val="00566AD4"/>
    <w:rsid w:val="0057475C"/>
    <w:rsid w:val="00575E2B"/>
    <w:rsid w:val="005B4B86"/>
    <w:rsid w:val="005D3B7B"/>
    <w:rsid w:val="005D57D2"/>
    <w:rsid w:val="005E370B"/>
    <w:rsid w:val="00600D27"/>
    <w:rsid w:val="006017DF"/>
    <w:rsid w:val="00606FEC"/>
    <w:rsid w:val="00613A5F"/>
    <w:rsid w:val="00617485"/>
    <w:rsid w:val="00623BC3"/>
    <w:rsid w:val="00624C15"/>
    <w:rsid w:val="006368CC"/>
    <w:rsid w:val="00643C9B"/>
    <w:rsid w:val="0064506D"/>
    <w:rsid w:val="00653D97"/>
    <w:rsid w:val="00663932"/>
    <w:rsid w:val="00676CB2"/>
    <w:rsid w:val="006802F5"/>
    <w:rsid w:val="00680454"/>
    <w:rsid w:val="006905A6"/>
    <w:rsid w:val="00691B83"/>
    <w:rsid w:val="00693021"/>
    <w:rsid w:val="00694762"/>
    <w:rsid w:val="006A5593"/>
    <w:rsid w:val="006A5A04"/>
    <w:rsid w:val="006B07D9"/>
    <w:rsid w:val="006B171D"/>
    <w:rsid w:val="006B1E88"/>
    <w:rsid w:val="006B2D25"/>
    <w:rsid w:val="006C30EE"/>
    <w:rsid w:val="006D20EF"/>
    <w:rsid w:val="006D309B"/>
    <w:rsid w:val="006D3450"/>
    <w:rsid w:val="006D605F"/>
    <w:rsid w:val="006D7145"/>
    <w:rsid w:val="006E0D63"/>
    <w:rsid w:val="006E1BA9"/>
    <w:rsid w:val="00703980"/>
    <w:rsid w:val="00723D22"/>
    <w:rsid w:val="00724B5D"/>
    <w:rsid w:val="007339F8"/>
    <w:rsid w:val="00750089"/>
    <w:rsid w:val="00755651"/>
    <w:rsid w:val="00755C28"/>
    <w:rsid w:val="00757C2A"/>
    <w:rsid w:val="007758C3"/>
    <w:rsid w:val="00780148"/>
    <w:rsid w:val="007A2896"/>
    <w:rsid w:val="007A48F2"/>
    <w:rsid w:val="007A58FE"/>
    <w:rsid w:val="007B3BFE"/>
    <w:rsid w:val="007E1CAC"/>
    <w:rsid w:val="007E333B"/>
    <w:rsid w:val="008031F5"/>
    <w:rsid w:val="008060A0"/>
    <w:rsid w:val="00814D8A"/>
    <w:rsid w:val="00822E62"/>
    <w:rsid w:val="00836F34"/>
    <w:rsid w:val="008473AB"/>
    <w:rsid w:val="00873554"/>
    <w:rsid w:val="008A5432"/>
    <w:rsid w:val="008B3AC3"/>
    <w:rsid w:val="008C55C1"/>
    <w:rsid w:val="008C5DE3"/>
    <w:rsid w:val="008C62E6"/>
    <w:rsid w:val="008E0A23"/>
    <w:rsid w:val="008F462A"/>
    <w:rsid w:val="009029EB"/>
    <w:rsid w:val="00904D69"/>
    <w:rsid w:val="009057B1"/>
    <w:rsid w:val="00911B5C"/>
    <w:rsid w:val="00920101"/>
    <w:rsid w:val="00934207"/>
    <w:rsid w:val="00936F04"/>
    <w:rsid w:val="00937E31"/>
    <w:rsid w:val="00940545"/>
    <w:rsid w:val="009648BC"/>
    <w:rsid w:val="00971308"/>
    <w:rsid w:val="00975064"/>
    <w:rsid w:val="00987535"/>
    <w:rsid w:val="009A0E42"/>
    <w:rsid w:val="009A3D80"/>
    <w:rsid w:val="009A523A"/>
    <w:rsid w:val="009B0216"/>
    <w:rsid w:val="009B5245"/>
    <w:rsid w:val="009C37D3"/>
    <w:rsid w:val="009C5FAE"/>
    <w:rsid w:val="009C666B"/>
    <w:rsid w:val="009E0133"/>
    <w:rsid w:val="009F01D7"/>
    <w:rsid w:val="00A0241A"/>
    <w:rsid w:val="00A10B6F"/>
    <w:rsid w:val="00A24CDE"/>
    <w:rsid w:val="00A25C5E"/>
    <w:rsid w:val="00A3041E"/>
    <w:rsid w:val="00A375EC"/>
    <w:rsid w:val="00A606B3"/>
    <w:rsid w:val="00A7583E"/>
    <w:rsid w:val="00A80646"/>
    <w:rsid w:val="00A810B3"/>
    <w:rsid w:val="00A85D71"/>
    <w:rsid w:val="00A90A17"/>
    <w:rsid w:val="00A97883"/>
    <w:rsid w:val="00AA17B2"/>
    <w:rsid w:val="00AA1893"/>
    <w:rsid w:val="00AA75A6"/>
    <w:rsid w:val="00AB07B7"/>
    <w:rsid w:val="00AB1B1D"/>
    <w:rsid w:val="00AC6969"/>
    <w:rsid w:val="00AD6447"/>
    <w:rsid w:val="00AF4DED"/>
    <w:rsid w:val="00B024CA"/>
    <w:rsid w:val="00B03642"/>
    <w:rsid w:val="00B32095"/>
    <w:rsid w:val="00B36BFB"/>
    <w:rsid w:val="00B37E2F"/>
    <w:rsid w:val="00B52009"/>
    <w:rsid w:val="00B53AED"/>
    <w:rsid w:val="00B61410"/>
    <w:rsid w:val="00B72534"/>
    <w:rsid w:val="00B765A5"/>
    <w:rsid w:val="00BA0B16"/>
    <w:rsid w:val="00BA3738"/>
    <w:rsid w:val="00BB7194"/>
    <w:rsid w:val="00BC04EA"/>
    <w:rsid w:val="00BE1B5B"/>
    <w:rsid w:val="00BE5B03"/>
    <w:rsid w:val="00BF0972"/>
    <w:rsid w:val="00C01A5A"/>
    <w:rsid w:val="00C01A76"/>
    <w:rsid w:val="00C040F3"/>
    <w:rsid w:val="00C046E5"/>
    <w:rsid w:val="00C06C01"/>
    <w:rsid w:val="00C10396"/>
    <w:rsid w:val="00C13873"/>
    <w:rsid w:val="00C22632"/>
    <w:rsid w:val="00C24CA6"/>
    <w:rsid w:val="00C32173"/>
    <w:rsid w:val="00C42E08"/>
    <w:rsid w:val="00C431EA"/>
    <w:rsid w:val="00C53F1B"/>
    <w:rsid w:val="00C7308D"/>
    <w:rsid w:val="00C77895"/>
    <w:rsid w:val="00C84764"/>
    <w:rsid w:val="00C87786"/>
    <w:rsid w:val="00C90A95"/>
    <w:rsid w:val="00CA1A11"/>
    <w:rsid w:val="00CC1A5F"/>
    <w:rsid w:val="00CD343A"/>
    <w:rsid w:val="00CD5F35"/>
    <w:rsid w:val="00D20653"/>
    <w:rsid w:val="00D336A2"/>
    <w:rsid w:val="00D33DB4"/>
    <w:rsid w:val="00D41936"/>
    <w:rsid w:val="00D44355"/>
    <w:rsid w:val="00D446F7"/>
    <w:rsid w:val="00D55A6C"/>
    <w:rsid w:val="00D5660F"/>
    <w:rsid w:val="00D66106"/>
    <w:rsid w:val="00D666E5"/>
    <w:rsid w:val="00D70C87"/>
    <w:rsid w:val="00D77D70"/>
    <w:rsid w:val="00D801A7"/>
    <w:rsid w:val="00D813F4"/>
    <w:rsid w:val="00D85193"/>
    <w:rsid w:val="00DB32D9"/>
    <w:rsid w:val="00DC1637"/>
    <w:rsid w:val="00DC31D3"/>
    <w:rsid w:val="00DD6317"/>
    <w:rsid w:val="00DE6A35"/>
    <w:rsid w:val="00DF29F7"/>
    <w:rsid w:val="00DF5359"/>
    <w:rsid w:val="00E0282E"/>
    <w:rsid w:val="00E076A6"/>
    <w:rsid w:val="00E07D0F"/>
    <w:rsid w:val="00E13BC7"/>
    <w:rsid w:val="00E27234"/>
    <w:rsid w:val="00E30BCC"/>
    <w:rsid w:val="00E41B3C"/>
    <w:rsid w:val="00E45C17"/>
    <w:rsid w:val="00E551C6"/>
    <w:rsid w:val="00E56D2B"/>
    <w:rsid w:val="00E64930"/>
    <w:rsid w:val="00E66824"/>
    <w:rsid w:val="00E82C14"/>
    <w:rsid w:val="00E859BB"/>
    <w:rsid w:val="00EA0F9E"/>
    <w:rsid w:val="00EA5CEE"/>
    <w:rsid w:val="00EB0E2F"/>
    <w:rsid w:val="00EB6FD3"/>
    <w:rsid w:val="00EF3091"/>
    <w:rsid w:val="00EF3B80"/>
    <w:rsid w:val="00F102C8"/>
    <w:rsid w:val="00F11DD0"/>
    <w:rsid w:val="00F22C1B"/>
    <w:rsid w:val="00F238B9"/>
    <w:rsid w:val="00F26048"/>
    <w:rsid w:val="00F27BD0"/>
    <w:rsid w:val="00F314A9"/>
    <w:rsid w:val="00F43B46"/>
    <w:rsid w:val="00F518E4"/>
    <w:rsid w:val="00F576D0"/>
    <w:rsid w:val="00F62AF5"/>
    <w:rsid w:val="00F72882"/>
    <w:rsid w:val="00F762B3"/>
    <w:rsid w:val="00F76D02"/>
    <w:rsid w:val="00F776A6"/>
    <w:rsid w:val="00FA2361"/>
    <w:rsid w:val="00FA4BB1"/>
    <w:rsid w:val="00FB2068"/>
    <w:rsid w:val="00FB232D"/>
    <w:rsid w:val="00FB3179"/>
    <w:rsid w:val="00FB5AB8"/>
    <w:rsid w:val="00FC6E4D"/>
    <w:rsid w:val="00FC713D"/>
    <w:rsid w:val="00FC7B49"/>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63A7"/>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ofheart.ca/step-5-social-justice-action/" TargetMode="External"/><Relationship Id="rId13" Type="http://schemas.openxmlformats.org/officeDocument/2006/relationships/hyperlink" Target="https://jcacs.journals.yorku.ca/index.php/jcacs/article/view/40492/36659" TargetMode="External"/><Relationship Id="rId18" Type="http://schemas.openxmlformats.org/officeDocument/2006/relationships/hyperlink" Target="https://www.insideottawavalley.com/news-story/10451777-perth-teacher-hopes-quilt-can-become-a-travelling-history-lesson/" TargetMode="External"/><Relationship Id="rId3" Type="http://schemas.openxmlformats.org/officeDocument/2006/relationships/settings" Target="settings.xml"/><Relationship Id="rId21" Type="http://schemas.openxmlformats.org/officeDocument/2006/relationships/hyperlink" Target="https://www.canada.ca/en/canadian-heritage/campaigns/national-day-truth-reconciliation.html" TargetMode="External"/><Relationship Id="rId7" Type="http://schemas.openxmlformats.org/officeDocument/2006/relationships/hyperlink" Target="https://doi.org/10.1080/03626784.2019.1624478" TargetMode="External"/><Relationship Id="rId12" Type="http://schemas.openxmlformats.org/officeDocument/2006/relationships/hyperlink" Target="https://www.youtube.com/watch?v=VM1J3evcEyQ" TargetMode="External"/><Relationship Id="rId17" Type="http://schemas.openxmlformats.org/officeDocument/2006/relationships/hyperlink" Target="https://www.edcan.ca/articles/trc-educ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econversation.com/national-day-for-truth-and-reconciliation-universities-and-schools-must-acknowledge-how-colonial-education-has-reproduced-anti-indigenous-racism-123315?utm_medium=email&amp;utm_campaign=Latest%20from%20The%20Conversation%20for%20September%2023%202021&amp;utm_content=Latest%20from%20The%20Conversation%20for%20September%2023%202021+CID_28dab82048765185a8b3dce2cbc9bae9&amp;utm_source=campaign_monitor_ca&amp;utm_term=National%20Day%20for%20Truth%20%20Reconciliation%20Universities%20and%20schools%20must%20acknowledge%20how%20colonial%20education%20has%20reproduced%20anti-Indigenous%20racism" TargetMode="External"/><Relationship Id="rId20" Type="http://schemas.openxmlformats.org/officeDocument/2006/relationships/hyperlink" Target="https://www.rcaanc-cirnac.gc.ca/eng/1621447127773/1621447157184" TargetMode="External"/><Relationship Id="rId1" Type="http://schemas.openxmlformats.org/officeDocument/2006/relationships/numbering" Target="numbering.xml"/><Relationship Id="rId6" Type="http://schemas.openxmlformats.org/officeDocument/2006/relationships/hyperlink" Target="https://www.cbc.ca/news/canada/new-interest-cdn-indigenous-history-1.6136104" TargetMode="External"/><Relationship Id="rId11" Type="http://schemas.openxmlformats.org/officeDocument/2006/relationships/hyperlink" Target="https://www.facinghistory.org/stolen-lives-indigenous-peoples-canada-and-indian-residential-schools/historical-background/until-there-not-single-indian-canada" TargetMode="External"/><Relationship Id="rId24" Type="http://schemas.openxmlformats.org/officeDocument/2006/relationships/fontTable" Target="fontTable.xml"/><Relationship Id="rId5" Type="http://schemas.openxmlformats.org/officeDocument/2006/relationships/hyperlink" Target="https://www.edcan.ca/articles/trc-education/" TargetMode="External"/><Relationship Id="rId15" Type="http://schemas.openxmlformats.org/officeDocument/2006/relationships/hyperlink" Target="https://settlercolonialstudies.blog/2020/11/03/settler-rhetoric-settler-denial-laura-mudde-framing-the-truth-and-reconciliation-commission-process-in-canada-a-media-analysis-of-settler-colonial-rhetoric-and-colonial-denial-2003-2016-jour/" TargetMode="External"/><Relationship Id="rId23" Type="http://schemas.openxmlformats.org/officeDocument/2006/relationships/hyperlink" Target="https://health-infobase.canada.ca/covid-19/impacts-on-children/?utm_source=CSIMS&amp;utm_medium=Email&amp;utm_campaign=launch_covid_19_impacts_on_children_data_blog_July_2021_ENG" TargetMode="External"/><Relationship Id="rId10" Type="http://schemas.openxmlformats.org/officeDocument/2006/relationships/hyperlink" Target="https://www.tvo.org/article/residential-schools-are-not-a-footnote-in-canadas-history-they-are-its-past-and-present" TargetMode="External"/><Relationship Id="rId19" Type="http://schemas.openxmlformats.org/officeDocument/2006/relationships/hyperlink" Target="https://www.k12dive.com/news/npc-2021-principals-share-strategies-for-leading-a-culture-of-diversity-u/603436/" TargetMode="External"/><Relationship Id="rId4" Type="http://schemas.openxmlformats.org/officeDocument/2006/relationships/webSettings" Target="webSettings.xml"/><Relationship Id="rId9" Type="http://schemas.openxmlformats.org/officeDocument/2006/relationships/hyperlink" Target="https://fncaringsociety.com/7-free-ways-make-difference" TargetMode="External"/><Relationship Id="rId14" Type="http://schemas.openxmlformats.org/officeDocument/2006/relationships/hyperlink" Target="https://jcacs.journals.yorku.ca/index.php/jcacs/article/view/40492/36659" TargetMode="External"/><Relationship Id="rId22" Type="http://schemas.openxmlformats.org/officeDocument/2006/relationships/hyperlink" Target="https://www150.statcan.gc.ca/n1/en/catalogue/45250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2021-09-24T19:08:00Z</dcterms:created>
  <dcterms:modified xsi:type="dcterms:W3CDTF">2021-09-24T19:08:00Z</dcterms:modified>
</cp:coreProperties>
</file>